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AF86" w14:textId="2561F64D" w:rsidR="002A4BF4" w:rsidRDefault="002A4BF4" w:rsidP="00D759A8">
      <w:pPr>
        <w:jc w:val="both"/>
        <w:rPr>
          <w:rFonts w:ascii="Avenir Next LT Pro" w:hAnsi="Avenir Next LT Pro"/>
          <w:sz w:val="22"/>
          <w:szCs w:val="22"/>
        </w:rPr>
      </w:pPr>
    </w:p>
    <w:p w14:paraId="3D253839" w14:textId="2DD591B4" w:rsidR="00D759A8" w:rsidRPr="00D759A8" w:rsidRDefault="00D759A8" w:rsidP="00D759A8">
      <w:pPr>
        <w:jc w:val="both"/>
        <w:rPr>
          <w:rFonts w:ascii="Avenir Next LT Pro" w:hAnsi="Avenir Next LT Pro"/>
          <w:sz w:val="22"/>
          <w:szCs w:val="22"/>
        </w:rPr>
      </w:pPr>
      <w:r w:rsidRPr="00D759A8">
        <w:rPr>
          <w:rFonts w:ascii="Avenir Next LT Pro" w:hAnsi="Avenir Next LT Pro"/>
          <w:sz w:val="22"/>
          <w:szCs w:val="22"/>
        </w:rPr>
        <w:t>Buen día</w:t>
      </w:r>
    </w:p>
    <w:p w14:paraId="57EABF78" w14:textId="3DD2544E" w:rsidR="00D759A8" w:rsidRPr="00D759A8" w:rsidRDefault="008A131D" w:rsidP="00D759A8">
      <w:pPr>
        <w:jc w:val="both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Escribimos desde </w:t>
      </w:r>
      <w:hyperlink r:id="rId11" w:tgtFrame="_blank" w:history="1">
        <w:r w:rsidR="00D759A8" w:rsidRPr="00D759A8">
          <w:rPr>
            <w:rStyle w:val="Hipervnculo"/>
            <w:rFonts w:ascii="Avenir Next LT Pro" w:hAnsi="Avenir Next LT Pro"/>
            <w:sz w:val="22"/>
            <w:szCs w:val="22"/>
          </w:rPr>
          <w:t>EAPN Galicia-Red Europea contra la Pobreza</w:t>
        </w:r>
      </w:hyperlink>
      <w:r w:rsidR="00D759A8" w:rsidRPr="00D759A8">
        <w:rPr>
          <w:rFonts w:ascii="Avenir Next LT Pro" w:hAnsi="Avenir Next LT Pro"/>
          <w:sz w:val="22"/>
          <w:szCs w:val="22"/>
        </w:rPr>
        <w:t xml:space="preserve"> para pedir </w:t>
      </w:r>
      <w:r w:rsidR="006743D6">
        <w:rPr>
          <w:rFonts w:ascii="Avenir Next LT Pro" w:hAnsi="Avenir Next LT Pro"/>
          <w:sz w:val="22"/>
          <w:szCs w:val="22"/>
        </w:rPr>
        <w:t>tu</w:t>
      </w:r>
      <w:r w:rsidR="00D759A8" w:rsidRPr="00D759A8">
        <w:rPr>
          <w:rFonts w:ascii="Avenir Next LT Pro" w:hAnsi="Avenir Next LT Pro"/>
          <w:sz w:val="22"/>
          <w:szCs w:val="22"/>
        </w:rPr>
        <w:t xml:space="preserve"> colaboración. Somos una plataforma que en Galicia </w:t>
      </w:r>
      <w:r w:rsidR="006743D6">
        <w:rPr>
          <w:rFonts w:ascii="Avenir Next LT Pro" w:hAnsi="Avenir Next LT Pro"/>
          <w:sz w:val="22"/>
          <w:szCs w:val="22"/>
        </w:rPr>
        <w:t xml:space="preserve">agrupa </w:t>
      </w:r>
      <w:proofErr w:type="spellStart"/>
      <w:r w:rsidR="006743D6">
        <w:rPr>
          <w:rFonts w:ascii="Avenir Next LT Pro" w:hAnsi="Avenir Next LT Pro"/>
          <w:sz w:val="22"/>
          <w:szCs w:val="22"/>
        </w:rPr>
        <w:t>organizaciones</w:t>
      </w:r>
      <w:proofErr w:type="spellEnd"/>
      <w:r w:rsidR="00D759A8" w:rsidRPr="00D759A8">
        <w:rPr>
          <w:rFonts w:ascii="Avenir Next LT Pro" w:hAnsi="Avenir Next LT Pro"/>
          <w:sz w:val="22"/>
          <w:szCs w:val="22"/>
        </w:rPr>
        <w:t xml:space="preserve"> que </w:t>
      </w:r>
      <w:proofErr w:type="spellStart"/>
      <w:r w:rsidR="00D759A8" w:rsidRPr="00D759A8">
        <w:rPr>
          <w:rFonts w:ascii="Avenir Next LT Pro" w:hAnsi="Avenir Next LT Pro"/>
          <w:sz w:val="22"/>
          <w:szCs w:val="22"/>
        </w:rPr>
        <w:t>luchan</w:t>
      </w:r>
      <w:proofErr w:type="spellEnd"/>
      <w:r w:rsidR="00D759A8" w:rsidRPr="00D759A8">
        <w:rPr>
          <w:rFonts w:ascii="Avenir Next LT Pro" w:hAnsi="Avenir Next LT Pro"/>
          <w:sz w:val="22"/>
          <w:szCs w:val="22"/>
        </w:rPr>
        <w:t xml:space="preserve"> contra la pobreza y la exclusión social.  </w:t>
      </w:r>
    </w:p>
    <w:p w14:paraId="4E6848A9" w14:textId="14E10EB0" w:rsidR="00AD4E88" w:rsidRPr="00AD4E88" w:rsidRDefault="00AD4E88" w:rsidP="00AD4E88">
      <w:pPr>
        <w:jc w:val="both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Este año, con el inicio del </w:t>
      </w:r>
      <w:proofErr w:type="spellStart"/>
      <w:r>
        <w:rPr>
          <w:rFonts w:ascii="Avenir Next LT Pro" w:hAnsi="Avenir Next LT Pro"/>
          <w:sz w:val="22"/>
          <w:szCs w:val="22"/>
        </w:rPr>
        <w:t>per</w:t>
      </w:r>
      <w:r w:rsidR="006743D6">
        <w:rPr>
          <w:rFonts w:ascii="Avenir Next LT Pro" w:hAnsi="Avenir Next LT Pro"/>
          <w:sz w:val="22"/>
          <w:szCs w:val="22"/>
        </w:rPr>
        <w:t>i</w:t>
      </w:r>
      <w:r>
        <w:rPr>
          <w:rFonts w:ascii="Avenir Next LT Pro" w:hAnsi="Avenir Next LT Pro"/>
          <w:sz w:val="22"/>
          <w:szCs w:val="22"/>
        </w:rPr>
        <w:t>odo</w:t>
      </w:r>
      <w:proofErr w:type="spellEnd"/>
      <w:r>
        <w:rPr>
          <w:rFonts w:ascii="Avenir Next LT Pro" w:hAnsi="Avenir Next LT Pro"/>
          <w:sz w:val="22"/>
          <w:szCs w:val="22"/>
        </w:rPr>
        <w:t xml:space="preserve"> de la </w:t>
      </w:r>
      <w:r w:rsidR="007800EF" w:rsidRPr="007800EF">
        <w:rPr>
          <w:rFonts w:ascii="Avenir Next LT Pro" w:hAnsi="Avenir Next LT Pro"/>
          <w:b/>
          <w:bCs/>
          <w:sz w:val="22"/>
          <w:szCs w:val="22"/>
        </w:rPr>
        <w:t>declaración del Impuesto de Sociedades</w:t>
      </w:r>
      <w:r>
        <w:rPr>
          <w:rFonts w:ascii="Avenir Next LT Pro" w:hAnsi="Avenir Next LT Pro"/>
          <w:sz w:val="22"/>
          <w:szCs w:val="22"/>
        </w:rPr>
        <w:t xml:space="preserve"> a realizar por las empresas, damos comienzo también a la </w:t>
      </w:r>
      <w:r w:rsidR="00D759A8" w:rsidRPr="00D759A8">
        <w:rPr>
          <w:rFonts w:ascii="Avenir Next LT Pro" w:hAnsi="Avenir Next LT Pro"/>
          <w:b/>
          <w:bCs/>
          <w:sz w:val="22"/>
          <w:szCs w:val="22"/>
        </w:rPr>
        <w:t>campaña Casilla Empresa Solidaria</w:t>
      </w:r>
      <w:r w:rsidR="00D759A8" w:rsidRPr="00D759A8">
        <w:rPr>
          <w:rFonts w:ascii="Avenir Next LT Pro" w:hAnsi="Avenir Next LT Pro"/>
          <w:sz w:val="22"/>
          <w:szCs w:val="22"/>
        </w:rPr>
        <w:t xml:space="preserve">. Una iniciativa relativamente reciente, desde el ejercicio 2018. Marcando este recuadro, </w:t>
      </w:r>
      <w:r w:rsidRPr="007800EF">
        <w:rPr>
          <w:rFonts w:ascii="Avenir Next LT Pro" w:hAnsi="Avenir Next LT Pro"/>
          <w:b/>
          <w:bCs/>
          <w:sz w:val="22"/>
          <w:szCs w:val="22"/>
        </w:rPr>
        <w:t>el 0,7 % de su tributación se destinaría a financiar proyectos sociales</w:t>
      </w:r>
      <w:r>
        <w:rPr>
          <w:rFonts w:ascii="Avenir Next LT Pro" w:hAnsi="Avenir Next LT Pro"/>
          <w:sz w:val="22"/>
          <w:szCs w:val="22"/>
        </w:rPr>
        <w:t xml:space="preserve">. Es una </w:t>
      </w:r>
      <w:r w:rsidRPr="007800EF">
        <w:rPr>
          <w:rFonts w:ascii="Avenir Next LT Pro" w:hAnsi="Avenir Next LT Pro"/>
          <w:b/>
          <w:bCs/>
          <w:sz w:val="22"/>
          <w:szCs w:val="22"/>
        </w:rPr>
        <w:t xml:space="preserve">acción voluntaria libre y a coste cero </w:t>
      </w:r>
      <w:r w:rsidRPr="006743D6">
        <w:rPr>
          <w:rFonts w:ascii="Avenir Next LT Pro" w:hAnsi="Avenir Next LT Pro"/>
          <w:sz w:val="22"/>
          <w:szCs w:val="22"/>
        </w:rPr>
        <w:t>con</w:t>
      </w:r>
      <w:r w:rsidRPr="007800EF"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D376F9">
        <w:rPr>
          <w:rFonts w:ascii="Avenir Next LT Pro" w:hAnsi="Avenir Next LT Pro"/>
          <w:sz w:val="22"/>
          <w:szCs w:val="22"/>
        </w:rPr>
        <w:t xml:space="preserve">la que se apoya a iniciativas de entidades del Tercer Sector que promueven la inclusión, la igualdad y el bienestar social de todas las personas, en especial las que están en una situación de mayor vulnerabilidad.  </w:t>
      </w:r>
    </w:p>
    <w:p w14:paraId="5DA4CB67" w14:textId="0ECC62A6" w:rsidR="00AD4E88" w:rsidRPr="00AD4E88" w:rsidRDefault="00AD4E88" w:rsidP="00AD4E88">
      <w:pPr>
        <w:jc w:val="both"/>
        <w:rPr>
          <w:rFonts w:ascii="Avenir Next LT Pro" w:hAnsi="Avenir Next LT Pro"/>
          <w:sz w:val="22"/>
          <w:szCs w:val="22"/>
        </w:rPr>
      </w:pPr>
      <w:r w:rsidRPr="5148E292">
        <w:rPr>
          <w:rFonts w:ascii="Avenir Next LT Pro" w:hAnsi="Avenir Next LT Pro"/>
          <w:sz w:val="22"/>
          <w:szCs w:val="22"/>
        </w:rPr>
        <w:t xml:space="preserve">La </w:t>
      </w:r>
      <w:r w:rsidRPr="5148E292">
        <w:rPr>
          <w:rFonts w:ascii="Avenir Next LT Pro" w:hAnsi="Avenir Next LT Pro"/>
          <w:i/>
          <w:iCs/>
          <w:sz w:val="22"/>
          <w:szCs w:val="22"/>
        </w:rPr>
        <w:t>Casilla</w:t>
      </w:r>
      <w:r w:rsidRPr="5148E292">
        <w:rPr>
          <w:rFonts w:ascii="Avenir Next LT Pro" w:hAnsi="Avenir Next LT Pro"/>
          <w:sz w:val="22"/>
          <w:szCs w:val="22"/>
        </w:rPr>
        <w:t xml:space="preserve"> se encuentra en el punto 'otros caracteres - fines sociales' de dicho impuesto. Concretamente, está actualmente disponible en dos modelos del Impuesto de Sociedades: </w:t>
      </w:r>
      <w:r w:rsidR="006743D6">
        <w:rPr>
          <w:rFonts w:ascii="Avenir Next LT Pro" w:hAnsi="Avenir Next LT Pro"/>
          <w:sz w:val="22"/>
          <w:szCs w:val="22"/>
        </w:rPr>
        <w:t xml:space="preserve">la </w:t>
      </w:r>
      <w:proofErr w:type="spellStart"/>
      <w:r w:rsidR="006743D6">
        <w:rPr>
          <w:rFonts w:ascii="Avenir Next LT Pro" w:hAnsi="Avenir Next LT Pro"/>
          <w:sz w:val="22"/>
          <w:szCs w:val="22"/>
        </w:rPr>
        <w:t>casilla</w:t>
      </w:r>
      <w:proofErr w:type="spellEnd"/>
      <w:r w:rsidRPr="5148E292">
        <w:rPr>
          <w:rFonts w:ascii="Avenir Next LT Pro" w:hAnsi="Avenir Next LT Pro"/>
          <w:sz w:val="22"/>
          <w:szCs w:val="22"/>
        </w:rPr>
        <w:t xml:space="preserve"> 0073 del 200 y </w:t>
      </w:r>
      <w:r w:rsidR="006743D6">
        <w:rPr>
          <w:rFonts w:ascii="Avenir Next LT Pro" w:hAnsi="Avenir Next LT Pro"/>
          <w:sz w:val="22"/>
          <w:szCs w:val="22"/>
        </w:rPr>
        <w:t xml:space="preserve">la </w:t>
      </w:r>
      <w:proofErr w:type="spellStart"/>
      <w:r w:rsidR="006743D6">
        <w:rPr>
          <w:rFonts w:ascii="Avenir Next LT Pro" w:hAnsi="Avenir Next LT Pro"/>
          <w:sz w:val="22"/>
          <w:szCs w:val="22"/>
        </w:rPr>
        <w:t>casilla</w:t>
      </w:r>
      <w:proofErr w:type="spellEnd"/>
      <w:r w:rsidRPr="5148E292">
        <w:rPr>
          <w:rFonts w:ascii="Avenir Next LT Pro" w:hAnsi="Avenir Next LT Pro"/>
          <w:sz w:val="22"/>
          <w:szCs w:val="22"/>
        </w:rPr>
        <w:t xml:space="preserve"> 069 del 220. Se puede marcar durante el período de presentación del Impuesto, desde el 1 hasta el 25 de julio. </w:t>
      </w:r>
    </w:p>
    <w:p w14:paraId="59E53AD7" w14:textId="2C060860" w:rsidR="00CA4CE1" w:rsidRDefault="00D376F9" w:rsidP="5148E292">
      <w:pPr>
        <w:jc w:val="both"/>
        <w:rPr>
          <w:rFonts w:ascii="Avenir Next LT Pro" w:hAnsi="Avenir Next LT Pro"/>
          <w:sz w:val="22"/>
          <w:szCs w:val="22"/>
        </w:rPr>
      </w:pPr>
      <w:r w:rsidRPr="5148E292">
        <w:rPr>
          <w:rFonts w:ascii="Avenir Next LT Pro" w:hAnsi="Avenir Next LT Pro"/>
          <w:sz w:val="22"/>
          <w:szCs w:val="22"/>
        </w:rPr>
        <w:t xml:space="preserve">En el año 2025, en Galicia </w:t>
      </w:r>
      <w:r w:rsidR="528479C4" w:rsidRPr="5148E292">
        <w:rPr>
          <w:rFonts w:ascii="Avenir Next LT Pro" w:hAnsi="Avenir Next LT Pro"/>
          <w:b/>
          <w:bCs/>
          <w:sz w:val="22"/>
          <w:szCs w:val="22"/>
        </w:rPr>
        <w:t>más de 23.200 empresas gallegas</w:t>
      </w:r>
      <w:r w:rsidR="528479C4" w:rsidRPr="5148E292">
        <w:rPr>
          <w:rFonts w:ascii="Avenir Next LT Pro" w:hAnsi="Avenir Next LT Pro"/>
          <w:sz w:val="22"/>
          <w:szCs w:val="22"/>
        </w:rPr>
        <w:t xml:space="preserve"> marcaron la </w:t>
      </w:r>
      <w:r w:rsidR="528479C4" w:rsidRPr="5148E292">
        <w:rPr>
          <w:rFonts w:ascii="Avenir Next LT Pro" w:hAnsi="Avenir Next LT Pro"/>
          <w:i/>
          <w:iCs/>
          <w:sz w:val="22"/>
          <w:szCs w:val="22"/>
        </w:rPr>
        <w:t>Casilla</w:t>
      </w:r>
      <w:r w:rsidR="528479C4" w:rsidRPr="5148E292">
        <w:rPr>
          <w:rFonts w:ascii="Avenir Next LT Pro" w:hAnsi="Avenir Next LT Pro"/>
          <w:sz w:val="22"/>
          <w:szCs w:val="22"/>
        </w:rPr>
        <w:t xml:space="preserve">, un 20% más que en la campaña anterior, </w:t>
      </w:r>
      <w:r w:rsidR="4DD4F02B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elevando la participación al 23,8 % del tejido empresarial gallego</w:t>
      </w:r>
      <w:r w:rsidR="4DD4F02B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. </w:t>
      </w:r>
      <w:r w:rsidR="4DFD9C17" w:rsidRPr="5148E292">
        <w:rPr>
          <w:rFonts w:ascii="Avenir Next LT Pro" w:hAnsi="Avenir Next LT Pro"/>
          <w:sz w:val="22"/>
          <w:szCs w:val="22"/>
        </w:rPr>
        <w:t xml:space="preserve">Este gesto dio como resultado una recaudación de </w:t>
      </w:r>
      <w:r w:rsidR="6B237902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 xml:space="preserve">más de 4,7 millones de euros. Si todos los </w:t>
      </w:r>
      <w:proofErr w:type="spellStart"/>
      <w:r w:rsidR="6B237902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contribuy</w:t>
      </w:r>
      <w:r w:rsidR="006743D6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e</w:t>
      </w:r>
      <w:r w:rsidR="6B237902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ntes</w:t>
      </w:r>
      <w:proofErr w:type="spellEnd"/>
      <w:r w:rsidR="457E614C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 </w:t>
      </w:r>
      <w:proofErr w:type="spellStart"/>
      <w:r w:rsidR="457E614C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>obligados</w:t>
      </w:r>
      <w:proofErr w:type="spellEnd"/>
      <w:r w:rsidR="457E614C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 a presentar el Impuesto de Sociedades (empresas, autónomos, cooperativas, etcétera) </w:t>
      </w:r>
      <w:r w:rsidR="457E614C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 xml:space="preserve">marcaran la </w:t>
      </w:r>
      <w:r w:rsidR="457E614C" w:rsidRPr="5148E292">
        <w:rPr>
          <w:rFonts w:ascii="Avenir Next LT Pro" w:eastAsia="Aptos" w:hAnsi="Avenir Next LT Pro"/>
          <w:b/>
          <w:bCs/>
          <w:i/>
          <w:iCs/>
          <w:color w:val="000000" w:themeColor="text1"/>
          <w:sz w:val="22"/>
          <w:szCs w:val="22"/>
        </w:rPr>
        <w:t>Casilla</w:t>
      </w:r>
      <w:r w:rsidR="457E614C"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 xml:space="preserve"> se recaudarían casi 20 millones de euros más</w:t>
      </w:r>
      <w:r w:rsidR="457E614C"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. </w:t>
      </w:r>
    </w:p>
    <w:p w14:paraId="2232C487" w14:textId="514183A6" w:rsidR="0100DBC4" w:rsidRDefault="0100DBC4" w:rsidP="5148E292">
      <w:pPr>
        <w:jc w:val="both"/>
        <w:rPr>
          <w:rFonts w:ascii="Avenir Next LT Pro" w:eastAsia="Aptos" w:hAnsi="Avenir Next LT Pro"/>
          <w:color w:val="000000" w:themeColor="text1"/>
          <w:sz w:val="22"/>
          <w:szCs w:val="22"/>
        </w:rPr>
      </w:pPr>
      <w:r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Durante el año 2025, entre X Solidaria del IRPF y del Impuesto de Sociedades se desarrollaron un </w:t>
      </w:r>
      <w:r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total de 812 programas</w:t>
      </w:r>
      <w:r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 xml:space="preserve"> de interés general, gestionados por </w:t>
      </w:r>
      <w:r w:rsidRPr="5148E292">
        <w:rPr>
          <w:rFonts w:ascii="Avenir Next LT Pro" w:eastAsia="Aptos" w:hAnsi="Avenir Next LT Pro"/>
          <w:b/>
          <w:bCs/>
          <w:color w:val="000000" w:themeColor="text1"/>
          <w:sz w:val="22"/>
          <w:szCs w:val="22"/>
        </w:rPr>
        <w:t>175 entidades del Tercer Sector y con una financiación por importe de 34.331.785,90 euros</w:t>
      </w:r>
      <w:r w:rsidRPr="5148E292">
        <w:rPr>
          <w:rFonts w:ascii="Avenir Next LT Pro" w:eastAsia="Aptos" w:hAnsi="Avenir Next LT Pro"/>
          <w:color w:val="000000" w:themeColor="text1"/>
          <w:sz w:val="22"/>
          <w:szCs w:val="22"/>
        </w:rPr>
        <w:t>. Programas que trabajan para mejorar la calidad de vida de las personas, a favor del fomento de autonomía y participación comunitaria, de la inclusión sociolaboral, del envejecimiento activo, de la participación activa de la vida política y pública, de la conciliación y mediación familiar, entre muchos otros.</w:t>
      </w:r>
    </w:p>
    <w:p w14:paraId="32E6BB16" w14:textId="6B543E81" w:rsidR="00CA4CE1" w:rsidRDefault="00CA4CE1" w:rsidP="00CA4CE1">
      <w:pPr>
        <w:jc w:val="both"/>
        <w:rPr>
          <w:rFonts w:ascii="Avenir Next LT Pro" w:hAnsi="Avenir Next LT Pro"/>
          <w:sz w:val="22"/>
          <w:szCs w:val="22"/>
        </w:rPr>
      </w:pPr>
      <w:r w:rsidRPr="5148E292">
        <w:rPr>
          <w:rFonts w:ascii="Avenir Next LT Pro" w:hAnsi="Avenir Next LT Pro"/>
          <w:sz w:val="22"/>
          <w:szCs w:val="22"/>
        </w:rPr>
        <w:t xml:space="preserve">A aquellas empresas que marquen la Casilla Empresa Solidaria del Impuesto de Sociedades, la Plataforma del Tercer Sector otorgará el </w:t>
      </w:r>
      <w:r w:rsidR="00D376F9" w:rsidRPr="5148E292">
        <w:rPr>
          <w:rFonts w:ascii="Avenir Next LT Pro" w:hAnsi="Avenir Next LT Pro"/>
          <w:b/>
          <w:bCs/>
          <w:sz w:val="22"/>
          <w:szCs w:val="22"/>
        </w:rPr>
        <w:t>Sello Empresa Solidaria</w:t>
      </w:r>
      <w:r w:rsidRPr="5148E292">
        <w:rPr>
          <w:rFonts w:ascii="Avenir Next LT Pro" w:hAnsi="Avenir Next LT Pro"/>
          <w:sz w:val="22"/>
          <w:szCs w:val="22"/>
        </w:rPr>
        <w:t xml:space="preserve"> que acredita a aquellas empresas que buscan generar un impacto positivo en la sociedad.</w:t>
      </w:r>
    </w:p>
    <w:p w14:paraId="21C430E5" w14:textId="1D1CC74B" w:rsidR="00D759A8" w:rsidRPr="00D759A8" w:rsidRDefault="2C236DDD" w:rsidP="00D759A8">
      <w:pPr>
        <w:jc w:val="both"/>
        <w:rPr>
          <w:rFonts w:ascii="Avenir Next LT Pro" w:hAnsi="Avenir Next LT Pro"/>
          <w:sz w:val="22"/>
          <w:szCs w:val="22"/>
        </w:rPr>
      </w:pPr>
      <w:r w:rsidRPr="5148E292">
        <w:rPr>
          <w:rFonts w:ascii="Avenir Next LT Pro" w:hAnsi="Avenir Next LT Pro"/>
          <w:sz w:val="22"/>
          <w:szCs w:val="22"/>
        </w:rPr>
        <w:t xml:space="preserve">Más información en la siguiente ligazón: </w:t>
      </w:r>
      <w:hyperlink r:id="rId12">
        <w:r w:rsidR="007800EF" w:rsidRPr="5148E292">
          <w:rPr>
            <w:rStyle w:val="Hipervnculo"/>
            <w:rFonts w:ascii="Avenir Next LT Pro" w:hAnsi="Avenir Next LT Pro"/>
            <w:sz w:val="22"/>
            <w:szCs w:val="22"/>
          </w:rPr>
          <w:t>www.casillaempresasolidaria.es</w:t>
        </w:r>
      </w:hyperlink>
      <w:r w:rsidR="007800EF" w:rsidRPr="5148E292">
        <w:rPr>
          <w:rFonts w:ascii="Avenir Next LT Pro" w:hAnsi="Avenir Next LT Pro"/>
          <w:sz w:val="22"/>
          <w:szCs w:val="22"/>
        </w:rPr>
        <w:t xml:space="preserve"> </w:t>
      </w:r>
    </w:p>
    <w:p w14:paraId="542641E5" w14:textId="77777777" w:rsidR="00783068" w:rsidRDefault="00783068" w:rsidP="00D759A8">
      <w:pPr>
        <w:jc w:val="both"/>
        <w:rPr>
          <w:rFonts w:ascii="Avenir Next LT Pro" w:hAnsi="Avenir Next LT Pro"/>
          <w:sz w:val="22"/>
          <w:szCs w:val="22"/>
        </w:rPr>
      </w:pPr>
    </w:p>
    <w:p w14:paraId="212FAB94" w14:textId="7D1CC7B4" w:rsidR="00D759A8" w:rsidRPr="00783068" w:rsidRDefault="00D759A8" w:rsidP="00D759A8">
      <w:pPr>
        <w:jc w:val="both"/>
        <w:rPr>
          <w:rFonts w:ascii="Avenir Next LT Pro" w:hAnsi="Avenir Next LT Pro"/>
          <w:sz w:val="22"/>
          <w:szCs w:val="22"/>
          <w:lang w:val="es-ES"/>
        </w:rPr>
      </w:pPr>
      <w:r w:rsidRPr="00D759A8">
        <w:rPr>
          <w:rFonts w:ascii="Avenir Next LT Pro" w:hAnsi="Avenir Next LT Pro"/>
          <w:sz w:val="22"/>
          <w:szCs w:val="22"/>
        </w:rPr>
        <w:t xml:space="preserve">Muchas gracias de </w:t>
      </w:r>
      <w:proofErr w:type="spellStart"/>
      <w:r w:rsidRPr="00D759A8">
        <w:rPr>
          <w:rFonts w:ascii="Avenir Next LT Pro" w:hAnsi="Avenir Next LT Pro"/>
          <w:sz w:val="22"/>
          <w:szCs w:val="22"/>
        </w:rPr>
        <w:t>antemano</w:t>
      </w:r>
      <w:proofErr w:type="spellEnd"/>
      <w:r w:rsidRPr="00D759A8">
        <w:rPr>
          <w:rFonts w:ascii="Avenir Next LT Pro" w:hAnsi="Avenir Next LT Pro"/>
          <w:sz w:val="22"/>
          <w:szCs w:val="22"/>
        </w:rPr>
        <w:t>.</w:t>
      </w:r>
    </w:p>
    <w:p w14:paraId="052E6AE9" w14:textId="4062B260" w:rsidR="00320E45" w:rsidRPr="00320E45" w:rsidRDefault="00D759A8" w:rsidP="00320E45">
      <w:pPr>
        <w:jc w:val="both"/>
        <w:rPr>
          <w:rFonts w:ascii="Avenir Next LT Pro" w:hAnsi="Avenir Next LT Pro"/>
          <w:sz w:val="22"/>
          <w:szCs w:val="22"/>
        </w:rPr>
      </w:pPr>
      <w:r w:rsidRPr="00D759A8">
        <w:rPr>
          <w:rFonts w:ascii="Avenir Next LT Pro" w:hAnsi="Avenir Next LT Pro"/>
          <w:sz w:val="22"/>
          <w:szCs w:val="22"/>
        </w:rPr>
        <w:t>Un cordial saludo</w:t>
      </w:r>
    </w:p>
    <w:sectPr w:rsidR="00320E45" w:rsidRPr="00320E45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001EB" w14:textId="77777777" w:rsidR="004042A6" w:rsidRDefault="004042A6" w:rsidP="00320E45">
      <w:pPr>
        <w:spacing w:after="0" w:line="240" w:lineRule="auto"/>
      </w:pPr>
      <w:r>
        <w:separator/>
      </w:r>
    </w:p>
  </w:endnote>
  <w:endnote w:type="continuationSeparator" w:id="0">
    <w:p w14:paraId="07D7C11F" w14:textId="77777777" w:rsidR="004042A6" w:rsidRDefault="004042A6" w:rsidP="00320E45">
      <w:pPr>
        <w:spacing w:after="0" w:line="240" w:lineRule="auto"/>
      </w:pPr>
      <w:r>
        <w:continuationSeparator/>
      </w:r>
    </w:p>
  </w:endnote>
  <w:endnote w:type="continuationNotice" w:id="1">
    <w:p w14:paraId="727E1B72" w14:textId="77777777" w:rsidR="004042A6" w:rsidRDefault="004042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08A5" w14:textId="77777777" w:rsidR="004042A6" w:rsidRDefault="004042A6" w:rsidP="00320E45">
      <w:pPr>
        <w:spacing w:after="0" w:line="240" w:lineRule="auto"/>
      </w:pPr>
      <w:r>
        <w:separator/>
      </w:r>
    </w:p>
  </w:footnote>
  <w:footnote w:type="continuationSeparator" w:id="0">
    <w:p w14:paraId="4855EC57" w14:textId="77777777" w:rsidR="004042A6" w:rsidRDefault="004042A6" w:rsidP="00320E45">
      <w:pPr>
        <w:spacing w:after="0" w:line="240" w:lineRule="auto"/>
      </w:pPr>
      <w:r>
        <w:continuationSeparator/>
      </w:r>
    </w:p>
  </w:footnote>
  <w:footnote w:type="continuationNotice" w:id="1">
    <w:p w14:paraId="18A4D8B4" w14:textId="77777777" w:rsidR="004042A6" w:rsidRDefault="004042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D485" w14:textId="55D95003" w:rsidR="00320E45" w:rsidRDefault="00017E1A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DE990E" wp14:editId="15E83429">
          <wp:simplePos x="0" y="0"/>
          <wp:positionH relativeFrom="column">
            <wp:posOffset>-127635</wp:posOffset>
          </wp:positionH>
          <wp:positionV relativeFrom="paragraph">
            <wp:posOffset>-175260</wp:posOffset>
          </wp:positionV>
          <wp:extent cx="1158240" cy="670560"/>
          <wp:effectExtent l="0" t="0" r="0" b="0"/>
          <wp:wrapSquare wrapText="bothSides"/>
          <wp:docPr id="16474773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37" b="22369"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47F8D"/>
    <w:multiLevelType w:val="multilevel"/>
    <w:tmpl w:val="2E08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AE0213"/>
    <w:multiLevelType w:val="multilevel"/>
    <w:tmpl w:val="8B20B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2776261">
    <w:abstractNumId w:val="1"/>
  </w:num>
  <w:num w:numId="2" w16cid:durableId="29006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8"/>
    <w:rsid w:val="00017E1A"/>
    <w:rsid w:val="00022110"/>
    <w:rsid w:val="00033F72"/>
    <w:rsid w:val="00067463"/>
    <w:rsid w:val="000756BE"/>
    <w:rsid w:val="000F6B0C"/>
    <w:rsid w:val="001D79C1"/>
    <w:rsid w:val="00211AFE"/>
    <w:rsid w:val="00294BC9"/>
    <w:rsid w:val="002A4BF4"/>
    <w:rsid w:val="002B221B"/>
    <w:rsid w:val="00300189"/>
    <w:rsid w:val="00320E45"/>
    <w:rsid w:val="004042A6"/>
    <w:rsid w:val="00465CBF"/>
    <w:rsid w:val="004B2071"/>
    <w:rsid w:val="004F3DAE"/>
    <w:rsid w:val="00565378"/>
    <w:rsid w:val="005D631E"/>
    <w:rsid w:val="005E4903"/>
    <w:rsid w:val="006640BB"/>
    <w:rsid w:val="00673266"/>
    <w:rsid w:val="006743D6"/>
    <w:rsid w:val="006C3585"/>
    <w:rsid w:val="006E77AE"/>
    <w:rsid w:val="0071233D"/>
    <w:rsid w:val="007800EF"/>
    <w:rsid w:val="00783068"/>
    <w:rsid w:val="008419E1"/>
    <w:rsid w:val="00857BD5"/>
    <w:rsid w:val="008A131D"/>
    <w:rsid w:val="008C2169"/>
    <w:rsid w:val="008E7B63"/>
    <w:rsid w:val="00A54974"/>
    <w:rsid w:val="00AD4E88"/>
    <w:rsid w:val="00AF226A"/>
    <w:rsid w:val="00B766BE"/>
    <w:rsid w:val="00C007C5"/>
    <w:rsid w:val="00C13E44"/>
    <w:rsid w:val="00C958C8"/>
    <w:rsid w:val="00CA4CE1"/>
    <w:rsid w:val="00D376F9"/>
    <w:rsid w:val="00D733EE"/>
    <w:rsid w:val="00D759A8"/>
    <w:rsid w:val="00E63B12"/>
    <w:rsid w:val="00EF744B"/>
    <w:rsid w:val="00F40DD1"/>
    <w:rsid w:val="00F773F6"/>
    <w:rsid w:val="00FB7210"/>
    <w:rsid w:val="00FE3D03"/>
    <w:rsid w:val="0100DBC4"/>
    <w:rsid w:val="020BAC96"/>
    <w:rsid w:val="03433CDF"/>
    <w:rsid w:val="09F5AB83"/>
    <w:rsid w:val="184BEDA0"/>
    <w:rsid w:val="18C1D906"/>
    <w:rsid w:val="1A0CE088"/>
    <w:rsid w:val="1A0D2253"/>
    <w:rsid w:val="1A475BFE"/>
    <w:rsid w:val="1D6280F3"/>
    <w:rsid w:val="1DF1C29D"/>
    <w:rsid w:val="2250BC70"/>
    <w:rsid w:val="2BA37E97"/>
    <w:rsid w:val="2C236DDD"/>
    <w:rsid w:val="2EEAA797"/>
    <w:rsid w:val="3B4AF438"/>
    <w:rsid w:val="40F3FF32"/>
    <w:rsid w:val="4244B3AE"/>
    <w:rsid w:val="457E614C"/>
    <w:rsid w:val="47136692"/>
    <w:rsid w:val="4A7211F5"/>
    <w:rsid w:val="4AE89404"/>
    <w:rsid w:val="4DD4F02B"/>
    <w:rsid w:val="4DFD9C17"/>
    <w:rsid w:val="5148E292"/>
    <w:rsid w:val="528479C4"/>
    <w:rsid w:val="56261AC3"/>
    <w:rsid w:val="58E4006C"/>
    <w:rsid w:val="5D777420"/>
    <w:rsid w:val="63CAD214"/>
    <w:rsid w:val="6B237902"/>
    <w:rsid w:val="6D9AC721"/>
    <w:rsid w:val="6E9FBFAA"/>
    <w:rsid w:val="7A354827"/>
    <w:rsid w:val="7AD19F14"/>
    <w:rsid w:val="7C464AC7"/>
    <w:rsid w:val="7F1A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47D8"/>
  <w15:chartTrackingRefBased/>
  <w15:docId w15:val="{F733ECB8-6535-458A-9007-1053D79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gl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89"/>
  </w:style>
  <w:style w:type="paragraph" w:styleId="Ttulo1">
    <w:name w:val="heading 1"/>
    <w:basedOn w:val="Normal"/>
    <w:next w:val="Normal"/>
    <w:link w:val="Ttulo1Car"/>
    <w:uiPriority w:val="9"/>
    <w:qFormat/>
    <w:rsid w:val="00D7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59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59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59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59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59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59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59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59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59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59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59A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759A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59A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320E45"/>
    <w:rPr>
      <w:color w:val="666666"/>
    </w:rPr>
  </w:style>
  <w:style w:type="paragraph" w:styleId="Sinespaciado">
    <w:name w:val="No Spacing"/>
    <w:uiPriority w:val="1"/>
    <w:qFormat/>
    <w:rsid w:val="00320E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20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E45"/>
  </w:style>
  <w:style w:type="paragraph" w:styleId="Piedepgina">
    <w:name w:val="footer"/>
    <w:basedOn w:val="Normal"/>
    <w:link w:val="PiedepginaCar"/>
    <w:uiPriority w:val="99"/>
    <w:unhideWhenUsed/>
    <w:rsid w:val="00320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sillaempresasolidaria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apn-galicia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e79af9-5391-40f0-9e78-bc35a51e836c">
      <Terms xmlns="http://schemas.microsoft.com/office/infopath/2007/PartnerControls"/>
    </lcf76f155ced4ddcb4097134ff3c332f>
    <TaxCatchAll xmlns="b279d989-cf82-4d42-bd85-d3dbc511b5ba" xsi:nil="true"/>
    <SharedWithUsers xmlns="b279d989-cf82-4d42-bd85-d3dbc511b5b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92BEFB7D37D04C916B5085394ACE92" ma:contentTypeVersion="16" ma:contentTypeDescription="Crear nuevo documento." ma:contentTypeScope="" ma:versionID="2640dce22580cceddb9629fd7e21ca03">
  <xsd:schema xmlns:xsd="http://www.w3.org/2001/XMLSchema" xmlns:xs="http://www.w3.org/2001/XMLSchema" xmlns:p="http://schemas.microsoft.com/office/2006/metadata/properties" xmlns:ns2="13e79af9-5391-40f0-9e78-bc35a51e836c" xmlns:ns3="b279d989-cf82-4d42-bd85-d3dbc511b5ba" targetNamespace="http://schemas.microsoft.com/office/2006/metadata/properties" ma:root="true" ma:fieldsID="a478134082212daa2e3ef5cdf2d6a867" ns2:_="" ns3:_="">
    <xsd:import namespace="13e79af9-5391-40f0-9e78-bc35a51e836c"/>
    <xsd:import namespace="b279d989-cf82-4d42-bd85-d3dbc511b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79af9-5391-40f0-9e78-bc35a51e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50924c4-1152-4720-8bc2-bd2a719ad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d989-cf82-4d42-bd85-d3dbc511b5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7b79395-d704-40a5-a27b-7f204c0dcf89}" ma:internalName="TaxCatchAll" ma:showField="CatchAllData" ma:web="b279d989-cf82-4d42-bd85-d3dbc511b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8B041-9BCC-4206-BD78-D3497E0E4EF6}">
  <ds:schemaRefs>
    <ds:schemaRef ds:uri="http://schemas.microsoft.com/office/2006/metadata/properties"/>
    <ds:schemaRef ds:uri="http://schemas.microsoft.com/office/infopath/2007/PartnerControls"/>
    <ds:schemaRef ds:uri="13e79af9-5391-40f0-9e78-bc35a51e836c"/>
    <ds:schemaRef ds:uri="b279d989-cf82-4d42-bd85-d3dbc511b5ba"/>
  </ds:schemaRefs>
</ds:datastoreItem>
</file>

<file path=customXml/itemProps2.xml><?xml version="1.0" encoding="utf-8"?>
<ds:datastoreItem xmlns:ds="http://schemas.openxmlformats.org/officeDocument/2006/customXml" ds:itemID="{B4D1AC99-6833-4146-B1D3-EC3147711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DCB0B2-58AA-4AA4-992A-6D8D8C2E4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79af9-5391-40f0-9e78-bc35a51e836c"/>
    <ds:schemaRef ds:uri="b279d989-cf82-4d42-bd85-d3dbc511b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371C9-4483-4FFE-9723-D8B29743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De Vega</dc:creator>
  <cp:keywords/>
  <dc:description/>
  <cp:lastModifiedBy>Luis Vázquez-Pena</cp:lastModifiedBy>
  <cp:revision>2</cp:revision>
  <dcterms:created xsi:type="dcterms:W3CDTF">2026-07-15T09:09:00Z</dcterms:created>
  <dcterms:modified xsi:type="dcterms:W3CDTF">2026-07-15T09:09:00Z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0x0101008492BEFB7D37D04C916B5085394ACE92</vt:lpwstr>
  </property>
  <property fmtid="{D5CDD505-2E9C-101B-9397-08002B2CF9AE}" pid="3" name="MediaServiceImageTags">
    <vt:lpwstr/>
  </property>
  <property fmtid="{D5CDD505-2E9C-101B-9397-08002B2CF9AE}" pid="4" name="Order">
    <vt:r8>394000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